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94" w:rsidRPr="00BB6BE4" w:rsidRDefault="006A2794" w:rsidP="006A2794">
      <w:pPr>
        <w:spacing w:line="240" w:lineRule="auto"/>
        <w:ind w:left="12758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BB6BE4">
        <w:rPr>
          <w:rFonts w:ascii="Times New Roman" w:eastAsia="Times New Roman" w:hAnsi="Times New Roman"/>
          <w:sz w:val="28"/>
          <w:szCs w:val="28"/>
          <w:lang w:eastAsia="ar-SA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 </w:t>
      </w:r>
      <w:r w:rsidRPr="00BB6BE4">
        <w:rPr>
          <w:rFonts w:ascii="Times New Roman" w:eastAsia="Times New Roman" w:hAnsi="Times New Roman"/>
          <w:sz w:val="28"/>
          <w:szCs w:val="28"/>
          <w:lang w:eastAsia="ar-SA"/>
        </w:rPr>
        <w:t xml:space="preserve">к приказу главного управления культуры                   </w:t>
      </w:r>
      <w:proofErr w:type="gramStart"/>
      <w:r w:rsidRPr="00BB6BE4">
        <w:rPr>
          <w:rFonts w:ascii="Times New Roman" w:eastAsia="Times New Roman" w:hAnsi="Times New Roman"/>
          <w:sz w:val="28"/>
          <w:szCs w:val="28"/>
          <w:lang w:eastAsia="ar-SA"/>
        </w:rPr>
        <w:t>от</w:t>
      </w:r>
      <w:proofErr w:type="gramEnd"/>
      <w:r w:rsidRPr="00BB6BE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_________</w:t>
      </w:r>
      <w:r w:rsidRPr="00BB6BE4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___</w:t>
      </w:r>
      <w:r w:rsidRPr="00BB6BE4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__</w:t>
      </w:r>
    </w:p>
    <w:p w:rsidR="006A2794" w:rsidRDefault="006A2794" w:rsidP="006A2794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:rsidR="006A2794" w:rsidRPr="005E606B" w:rsidRDefault="006A2794" w:rsidP="006A2794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 w:rsidRPr="005E606B">
        <w:rPr>
          <w:rFonts w:ascii="Times New Roman" w:hAnsi="Times New Roman"/>
          <w:sz w:val="28"/>
          <w:szCs w:val="28"/>
        </w:rPr>
        <w:t>Критерии и показатели</w:t>
      </w:r>
    </w:p>
    <w:p w:rsidR="006A2794" w:rsidRPr="005E606B" w:rsidRDefault="006A2794" w:rsidP="006A2794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 w:rsidRPr="005E606B">
        <w:rPr>
          <w:rFonts w:ascii="Times New Roman" w:hAnsi="Times New Roman"/>
          <w:sz w:val="28"/>
          <w:szCs w:val="28"/>
        </w:rPr>
        <w:t>первичной обработки и отбора представлений и анкет на соискание премии Главы города в номинации</w:t>
      </w:r>
    </w:p>
    <w:p w:rsidR="006A2794" w:rsidRPr="005E606B" w:rsidRDefault="006A2794" w:rsidP="006A2794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 w:rsidRPr="005E606B">
        <w:rPr>
          <w:rFonts w:ascii="Times New Roman" w:hAnsi="Times New Roman"/>
          <w:sz w:val="28"/>
          <w:szCs w:val="28"/>
        </w:rPr>
        <w:t>«За высокие достижения в области культуры и искусства»</w:t>
      </w:r>
    </w:p>
    <w:p w:rsidR="006A2794" w:rsidRPr="005E606B" w:rsidRDefault="006A2794" w:rsidP="006A2794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5E606B">
        <w:rPr>
          <w:rFonts w:ascii="Times New Roman" w:hAnsi="Times New Roman"/>
          <w:sz w:val="28"/>
          <w:szCs w:val="28"/>
        </w:rPr>
        <w:t>Направления, виды искусств:</w:t>
      </w:r>
    </w:p>
    <w:p w:rsidR="006A2794" w:rsidRPr="005E606B" w:rsidRDefault="006A2794" w:rsidP="006A2794">
      <w:pPr>
        <w:pStyle w:val="a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E606B">
        <w:rPr>
          <w:rFonts w:ascii="Times New Roman" w:hAnsi="Times New Roman"/>
          <w:sz w:val="28"/>
          <w:szCs w:val="28"/>
        </w:rPr>
        <w:t>Архитектура, дизайн;</w:t>
      </w:r>
    </w:p>
    <w:p w:rsidR="006A2794" w:rsidRPr="005E606B" w:rsidRDefault="006A2794" w:rsidP="006A2794">
      <w:pPr>
        <w:pStyle w:val="a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E606B">
        <w:rPr>
          <w:rFonts w:ascii="Times New Roman" w:hAnsi="Times New Roman"/>
          <w:sz w:val="28"/>
          <w:szCs w:val="28"/>
        </w:rPr>
        <w:t>Изобразительное искусство (графика, живопись, скульптура, декоративно-прикладное искусство);</w:t>
      </w:r>
    </w:p>
    <w:p w:rsidR="006A2794" w:rsidRPr="005E606B" w:rsidRDefault="006A2794" w:rsidP="006A2794">
      <w:pPr>
        <w:pStyle w:val="a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E606B">
        <w:rPr>
          <w:rFonts w:ascii="Times New Roman" w:hAnsi="Times New Roman"/>
          <w:sz w:val="28"/>
          <w:szCs w:val="28"/>
        </w:rPr>
        <w:t>Литература</w:t>
      </w:r>
      <w:r>
        <w:rPr>
          <w:rFonts w:ascii="Times New Roman" w:hAnsi="Times New Roman"/>
          <w:sz w:val="28"/>
          <w:szCs w:val="28"/>
        </w:rPr>
        <w:t>;</w:t>
      </w:r>
    </w:p>
    <w:p w:rsidR="006A2794" w:rsidRPr="005E606B" w:rsidRDefault="006A2794" w:rsidP="006A2794">
      <w:pPr>
        <w:pStyle w:val="a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E606B">
        <w:rPr>
          <w:rFonts w:ascii="Times New Roman" w:hAnsi="Times New Roman"/>
          <w:sz w:val="28"/>
          <w:szCs w:val="28"/>
        </w:rPr>
        <w:t>Музыкальное искусство (вокальное, инструментальное исполнительство, композиция)</w:t>
      </w:r>
      <w:r>
        <w:rPr>
          <w:rFonts w:ascii="Times New Roman" w:hAnsi="Times New Roman"/>
          <w:sz w:val="28"/>
          <w:szCs w:val="28"/>
        </w:rPr>
        <w:t>;</w:t>
      </w:r>
    </w:p>
    <w:p w:rsidR="006A2794" w:rsidRPr="005E606B" w:rsidRDefault="006A2794" w:rsidP="006A2794">
      <w:pPr>
        <w:pStyle w:val="a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E606B">
        <w:rPr>
          <w:rFonts w:ascii="Times New Roman" w:hAnsi="Times New Roman"/>
          <w:sz w:val="28"/>
          <w:szCs w:val="28"/>
        </w:rPr>
        <w:t>Хореография</w:t>
      </w:r>
      <w:r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:rsidR="006A2794" w:rsidRPr="005E606B" w:rsidRDefault="006A2794" w:rsidP="006A2794">
      <w:pPr>
        <w:pStyle w:val="a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5E606B">
        <w:rPr>
          <w:rFonts w:ascii="Times New Roman" w:hAnsi="Times New Roman"/>
          <w:sz w:val="28"/>
          <w:szCs w:val="28"/>
        </w:rPr>
        <w:t>Театральное искусство</w:t>
      </w:r>
      <w:r>
        <w:rPr>
          <w:rFonts w:ascii="Times New Roman" w:hAnsi="Times New Roman"/>
          <w:sz w:val="28"/>
          <w:szCs w:val="28"/>
        </w:rPr>
        <w:t>;</w:t>
      </w:r>
    </w:p>
    <w:p w:rsidR="006A2794" w:rsidRPr="005E606B" w:rsidRDefault="006A2794" w:rsidP="006A2794">
      <w:pPr>
        <w:pStyle w:val="a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5E606B">
        <w:rPr>
          <w:rFonts w:ascii="Times New Roman" w:hAnsi="Times New Roman"/>
          <w:sz w:val="28"/>
          <w:szCs w:val="28"/>
        </w:rPr>
        <w:t>Фото-, киноискусство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29"/>
        <w:gridCol w:w="1417"/>
        <w:gridCol w:w="3828"/>
        <w:gridCol w:w="3294"/>
      </w:tblGrid>
      <w:tr w:rsidR="006A2794" w:rsidRPr="00D3166F" w:rsidTr="00491721">
        <w:trPr>
          <w:trHeight w:val="417"/>
          <w:tblHeader/>
        </w:trPr>
        <w:tc>
          <w:tcPr>
            <w:tcW w:w="567" w:type="dxa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</w:rPr>
            </w:pPr>
            <w:r w:rsidRPr="00D3166F">
              <w:rPr>
                <w:rFonts w:ascii="Times New Roman" w:hAnsi="Times New Roman"/>
              </w:rPr>
              <w:t xml:space="preserve">№ </w:t>
            </w:r>
            <w:proofErr w:type="gramStart"/>
            <w:r w:rsidRPr="00D3166F">
              <w:rPr>
                <w:rFonts w:ascii="Times New Roman" w:hAnsi="Times New Roman"/>
              </w:rPr>
              <w:t>п</w:t>
            </w:r>
            <w:proofErr w:type="gramEnd"/>
            <w:r w:rsidRPr="00D3166F">
              <w:rPr>
                <w:rFonts w:ascii="Times New Roman" w:hAnsi="Times New Roman"/>
              </w:rPr>
              <w:t>/п</w:t>
            </w:r>
          </w:p>
        </w:tc>
        <w:tc>
          <w:tcPr>
            <w:tcW w:w="6629" w:type="dxa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3166F">
              <w:rPr>
                <w:rFonts w:ascii="Times New Roman" w:hAnsi="Times New Roman"/>
                <w:b/>
              </w:rPr>
              <w:t>Критерии и показатели</w:t>
            </w:r>
          </w:p>
        </w:tc>
        <w:tc>
          <w:tcPr>
            <w:tcW w:w="1417" w:type="dxa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3166F">
              <w:rPr>
                <w:rFonts w:ascii="Times New Roman" w:hAnsi="Times New Roman"/>
                <w:b/>
              </w:rPr>
              <w:t>Оценочный балл</w:t>
            </w:r>
          </w:p>
        </w:tc>
        <w:tc>
          <w:tcPr>
            <w:tcW w:w="3828" w:type="dxa"/>
            <w:shd w:val="clear" w:color="auto" w:fill="auto"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3166F">
              <w:rPr>
                <w:rFonts w:ascii="Times New Roman" w:hAnsi="Times New Roman"/>
                <w:b/>
              </w:rPr>
              <w:t>Подтверждающие документы</w:t>
            </w:r>
          </w:p>
        </w:tc>
        <w:tc>
          <w:tcPr>
            <w:tcW w:w="3294" w:type="dxa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3166F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6A2794" w:rsidRPr="00D3166F" w:rsidTr="00491721">
        <w:trPr>
          <w:trHeight w:val="273"/>
        </w:trPr>
        <w:tc>
          <w:tcPr>
            <w:tcW w:w="567" w:type="dxa"/>
            <w:vMerge w:val="restart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168" w:type="dxa"/>
            <w:gridSpan w:val="4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3166F">
              <w:rPr>
                <w:rFonts w:ascii="Times New Roman" w:hAnsi="Times New Roman"/>
                <w:b/>
                <w:sz w:val="24"/>
                <w:szCs w:val="24"/>
              </w:rPr>
              <w:t>Распространение опыта на муниципальном и (или) региональном уровне</w:t>
            </w:r>
          </w:p>
        </w:tc>
      </w:tr>
      <w:tr w:rsidR="006A2794" w:rsidRPr="00D3166F" w:rsidTr="00491721">
        <w:trPr>
          <w:trHeight w:val="158"/>
        </w:trPr>
        <w:tc>
          <w:tcPr>
            <w:tcW w:w="567" w:type="dxa"/>
            <w:vMerge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 xml:space="preserve">- выступление с докладами и сообщениями на форумах, семинарах, конференциях, «круглых столах»  </w:t>
            </w:r>
          </w:p>
        </w:tc>
        <w:tc>
          <w:tcPr>
            <w:tcW w:w="1417" w:type="dxa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публикации, благодарственные письма</w:t>
            </w:r>
          </w:p>
        </w:tc>
        <w:tc>
          <w:tcPr>
            <w:tcW w:w="3294" w:type="dxa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баллы начисляются за каждый подтвержденный документ</w:t>
            </w:r>
          </w:p>
        </w:tc>
      </w:tr>
      <w:tr w:rsidR="006A2794" w:rsidRPr="00D3166F" w:rsidTr="00491721">
        <w:trPr>
          <w:trHeight w:val="1675"/>
        </w:trPr>
        <w:tc>
          <w:tcPr>
            <w:tcW w:w="567" w:type="dxa"/>
            <w:vMerge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- публикации в СМИ;</w:t>
            </w:r>
          </w:p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 xml:space="preserve">- изданные литературные произведения, авторские программы </w:t>
            </w:r>
          </w:p>
        </w:tc>
        <w:tc>
          <w:tcPr>
            <w:tcW w:w="1417" w:type="dxa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166F">
              <w:rPr>
                <w:rFonts w:ascii="Times New Roman" w:hAnsi="Times New Roman"/>
                <w:sz w:val="24"/>
                <w:szCs w:val="24"/>
              </w:rPr>
              <w:t>статьи в печатных изданиях, сюжеты и программы на телевидении и радио, информация на официальных интернет-сервисах о личном достижении соискателя</w:t>
            </w:r>
            <w:proofErr w:type="gramEnd"/>
          </w:p>
        </w:tc>
        <w:tc>
          <w:tcPr>
            <w:tcW w:w="3294" w:type="dxa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баллы начисляются за каждый подтвержденный документ, ссылку, предоставляются печатные издания, видеоматериалы на электронных носителях</w:t>
            </w:r>
          </w:p>
        </w:tc>
      </w:tr>
      <w:tr w:rsidR="006A2794" w:rsidRPr="00D3166F" w:rsidTr="00491721">
        <w:trPr>
          <w:trHeight w:val="220"/>
        </w:trPr>
        <w:tc>
          <w:tcPr>
            <w:tcW w:w="567" w:type="dxa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168" w:type="dxa"/>
            <w:gridSpan w:val="4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3166F">
              <w:rPr>
                <w:rFonts w:ascii="Times New Roman" w:hAnsi="Times New Roman"/>
                <w:b/>
                <w:sz w:val="24"/>
                <w:szCs w:val="24"/>
              </w:rPr>
              <w:t>Профессиональные достижения</w:t>
            </w:r>
          </w:p>
        </w:tc>
      </w:tr>
      <w:tr w:rsidR="006A2794" w:rsidRPr="00D3166F" w:rsidTr="00491721">
        <w:trPr>
          <w:trHeight w:val="1037"/>
        </w:trPr>
        <w:tc>
          <w:tcPr>
            <w:tcW w:w="567" w:type="dxa"/>
            <w:vMerge w:val="restart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29" w:type="dxa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Победы (I, II, III) в профессиональных и (или) творческих конкурсах, фестивалях, выставках, организаторами которых являются федеральные, региональные, муниципальные органы управления:</w:t>
            </w:r>
          </w:p>
        </w:tc>
        <w:tc>
          <w:tcPr>
            <w:tcW w:w="1417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благодарственные письма, дипломы, грамоты и иные документы</w:t>
            </w:r>
          </w:p>
        </w:tc>
        <w:tc>
          <w:tcPr>
            <w:tcW w:w="3294" w:type="dxa"/>
            <w:vMerge w:val="restart"/>
            <w:shd w:val="clear" w:color="auto" w:fill="auto"/>
            <w:hideMark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баллы начисляются за каждый подтвержденный документ</w:t>
            </w:r>
          </w:p>
        </w:tc>
      </w:tr>
      <w:tr w:rsidR="006A2794" w:rsidRPr="00D3166F" w:rsidTr="00491721">
        <w:trPr>
          <w:trHeight w:val="1053"/>
        </w:trPr>
        <w:tc>
          <w:tcPr>
            <w:tcW w:w="567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- творческие конкурсы, проводимые федеральным государственным бюджетным образовательным учреждением высшего образования «Сибирский государственный институт искусств имени Дмитрия Хворостовского»;</w:t>
            </w:r>
          </w:p>
        </w:tc>
        <w:tc>
          <w:tcPr>
            <w:tcW w:w="1417" w:type="dxa"/>
            <w:shd w:val="clear" w:color="auto" w:fill="auto"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794" w:rsidRPr="00D3166F" w:rsidTr="00491721">
        <w:trPr>
          <w:trHeight w:val="1365"/>
        </w:trPr>
        <w:tc>
          <w:tcPr>
            <w:tcW w:w="567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- творческие конкурсы, проводимые Краевым государственным автономным учреждением дополнительного профессионального образования</w:t>
            </w:r>
          </w:p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«Красноярский краевой научно-учебный центр кадров культуры»;</w:t>
            </w:r>
          </w:p>
        </w:tc>
        <w:tc>
          <w:tcPr>
            <w:tcW w:w="1417" w:type="dxa"/>
            <w:shd w:val="clear" w:color="auto" w:fill="auto"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828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794" w:rsidRPr="00D3166F" w:rsidTr="00491721">
        <w:trPr>
          <w:trHeight w:val="750"/>
        </w:trPr>
        <w:tc>
          <w:tcPr>
            <w:tcW w:w="567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- творческие конкурсы, проводимые краевыми государственными профессиональными образовательными учреждениями в области культуры;</w:t>
            </w:r>
          </w:p>
        </w:tc>
        <w:tc>
          <w:tcPr>
            <w:tcW w:w="1417" w:type="dxa"/>
            <w:shd w:val="clear" w:color="auto" w:fill="auto"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828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794" w:rsidRPr="00D3166F" w:rsidTr="00491721">
        <w:trPr>
          <w:trHeight w:val="469"/>
        </w:trPr>
        <w:tc>
          <w:tcPr>
            <w:tcW w:w="567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- творческие конкурсы, проводимые детскими школами иску</w:t>
            </w:r>
            <w:proofErr w:type="gramStart"/>
            <w:r w:rsidRPr="00D3166F">
              <w:rPr>
                <w:rFonts w:ascii="Times New Roman" w:hAnsi="Times New Roman"/>
                <w:sz w:val="24"/>
                <w:szCs w:val="24"/>
              </w:rPr>
              <w:t>сств Кр</w:t>
            </w:r>
            <w:proofErr w:type="gramEnd"/>
            <w:r w:rsidRPr="00D3166F">
              <w:rPr>
                <w:rFonts w:ascii="Times New Roman" w:hAnsi="Times New Roman"/>
                <w:sz w:val="24"/>
                <w:szCs w:val="24"/>
              </w:rPr>
              <w:t>асноярского края;</w:t>
            </w:r>
          </w:p>
        </w:tc>
        <w:tc>
          <w:tcPr>
            <w:tcW w:w="1417" w:type="dxa"/>
            <w:shd w:val="clear" w:color="auto" w:fill="auto"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794" w:rsidRPr="00D3166F" w:rsidTr="00491721">
        <w:trPr>
          <w:trHeight w:val="269"/>
        </w:trPr>
        <w:tc>
          <w:tcPr>
            <w:tcW w:w="567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b/>
                <w:sz w:val="24"/>
                <w:szCs w:val="24"/>
              </w:rPr>
              <w:t>В том числе других организаторов</w:t>
            </w:r>
            <w:r w:rsidRPr="00D3166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 xml:space="preserve">районного уровня </w:t>
            </w:r>
          </w:p>
        </w:tc>
        <w:tc>
          <w:tcPr>
            <w:tcW w:w="1417" w:type="dxa"/>
            <w:shd w:val="clear" w:color="auto" w:fill="auto"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828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794" w:rsidRPr="00D3166F" w:rsidTr="00491721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 xml:space="preserve">муниципального уровня </w:t>
            </w:r>
          </w:p>
        </w:tc>
        <w:tc>
          <w:tcPr>
            <w:tcW w:w="1417" w:type="dxa"/>
            <w:shd w:val="clear" w:color="auto" w:fill="auto"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794" w:rsidRPr="00D3166F" w:rsidTr="00491721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 xml:space="preserve">краевого, регионального уровня </w:t>
            </w:r>
          </w:p>
        </w:tc>
        <w:tc>
          <w:tcPr>
            <w:tcW w:w="1417" w:type="dxa"/>
            <w:shd w:val="clear" w:color="auto" w:fill="auto"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828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794" w:rsidRPr="00D3166F" w:rsidTr="00491721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 xml:space="preserve">всероссийского, международного уровней </w:t>
            </w:r>
          </w:p>
        </w:tc>
        <w:tc>
          <w:tcPr>
            <w:tcW w:w="1417" w:type="dxa"/>
            <w:shd w:val="clear" w:color="auto" w:fill="auto"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794" w:rsidRPr="00D3166F" w:rsidTr="00491721">
        <w:trPr>
          <w:trHeight w:val="642"/>
        </w:trPr>
        <w:tc>
          <w:tcPr>
            <w:tcW w:w="567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29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 xml:space="preserve">Участие в профессиональных и (или) творческих конкурсах, фестивалях, выставках, участие в гастрольной деятельности всероссийского международного уровней </w:t>
            </w:r>
          </w:p>
        </w:tc>
        <w:tc>
          <w:tcPr>
            <w:tcW w:w="1417" w:type="dxa"/>
            <w:shd w:val="clear" w:color="auto" w:fill="auto"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828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794" w:rsidRPr="00D3166F" w:rsidTr="00491721">
        <w:trPr>
          <w:trHeight w:val="417"/>
        </w:trPr>
        <w:tc>
          <w:tcPr>
            <w:tcW w:w="567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29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Победы (</w:t>
            </w:r>
            <w:r w:rsidRPr="00D3166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316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166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316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166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3166F">
              <w:rPr>
                <w:rFonts w:ascii="Times New Roman" w:hAnsi="Times New Roman"/>
                <w:sz w:val="24"/>
                <w:szCs w:val="24"/>
              </w:rPr>
              <w:t xml:space="preserve">) в конкурсах, организаторами которых являются некоммерческие фонды, организации и т. д. </w:t>
            </w:r>
          </w:p>
        </w:tc>
        <w:tc>
          <w:tcPr>
            <w:tcW w:w="1417" w:type="dxa"/>
            <w:shd w:val="clear" w:color="auto" w:fill="auto"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794" w:rsidRPr="00D3166F" w:rsidTr="00491721">
        <w:trPr>
          <w:trHeight w:val="642"/>
        </w:trPr>
        <w:tc>
          <w:tcPr>
            <w:tcW w:w="567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29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Выступление с сольной программой, организация персональной выставки</w:t>
            </w:r>
          </w:p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 xml:space="preserve">Реализация авторских проектов на территории города  </w:t>
            </w:r>
          </w:p>
        </w:tc>
        <w:tc>
          <w:tcPr>
            <w:tcW w:w="1417" w:type="dxa"/>
            <w:shd w:val="clear" w:color="auto" w:fill="auto"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2,5</w:t>
            </w:r>
          </w:p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828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благодарственные письма, афиши, программы выступлений паспорта выставок, фото-, видео-отчетность, упоминание в СМИ</w:t>
            </w:r>
          </w:p>
        </w:tc>
        <w:tc>
          <w:tcPr>
            <w:tcW w:w="3294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 xml:space="preserve">баллы начисляются </w:t>
            </w:r>
          </w:p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за каждый подтвержденный документ</w:t>
            </w:r>
          </w:p>
        </w:tc>
      </w:tr>
      <w:tr w:rsidR="006A2794" w:rsidRPr="00D3166F" w:rsidTr="00491721">
        <w:trPr>
          <w:trHeight w:val="642"/>
        </w:trPr>
        <w:tc>
          <w:tcPr>
            <w:tcW w:w="567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29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3166F">
              <w:rPr>
                <w:rFonts w:ascii="Times New Roman" w:hAnsi="Times New Roman"/>
                <w:b/>
                <w:sz w:val="24"/>
                <w:szCs w:val="24"/>
              </w:rPr>
              <w:t>Наличие поощрений и наград</w:t>
            </w:r>
            <w:r w:rsidRPr="00D3166F">
              <w:rPr>
                <w:rFonts w:ascii="Times New Roman" w:hAnsi="Times New Roman"/>
                <w:sz w:val="24"/>
                <w:szCs w:val="24"/>
              </w:rPr>
              <w:t xml:space="preserve"> (именные стипендии; почетные грамоты регионального и федерального уровня)</w:t>
            </w:r>
          </w:p>
        </w:tc>
        <w:tc>
          <w:tcPr>
            <w:tcW w:w="1417" w:type="dxa"/>
            <w:shd w:val="clear" w:color="auto" w:fill="auto"/>
          </w:tcPr>
          <w:p w:rsidR="006A2794" w:rsidRPr="00D3166F" w:rsidRDefault="006A2794" w:rsidP="004917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 xml:space="preserve">подтверждающие копии документов </w:t>
            </w:r>
          </w:p>
        </w:tc>
        <w:tc>
          <w:tcPr>
            <w:tcW w:w="3294" w:type="dxa"/>
            <w:shd w:val="clear" w:color="auto" w:fill="auto"/>
          </w:tcPr>
          <w:p w:rsidR="006A2794" w:rsidRPr="00D3166F" w:rsidRDefault="006A2794" w:rsidP="00491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166F">
              <w:rPr>
                <w:rFonts w:ascii="Times New Roman" w:hAnsi="Times New Roman"/>
                <w:sz w:val="24"/>
                <w:szCs w:val="24"/>
              </w:rPr>
              <w:t>баллы начисляются за каждый подтвержденный документ</w:t>
            </w:r>
          </w:p>
        </w:tc>
      </w:tr>
    </w:tbl>
    <w:p w:rsidR="006A2794" w:rsidRDefault="006A2794" w:rsidP="006A2794"/>
    <w:p w:rsidR="00BC7A2A" w:rsidRDefault="00BC7A2A"/>
    <w:sectPr w:rsidR="00BC7A2A" w:rsidSect="00B411B2">
      <w:pgSz w:w="16838" w:h="11906" w:orient="landscape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33"/>
    <w:rsid w:val="006A2794"/>
    <w:rsid w:val="00BC7A2A"/>
    <w:rsid w:val="00D2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79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7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Ишукова Ирина Александровна</dc:creator>
  <cp:keywords/>
  <dc:description/>
  <cp:lastModifiedBy>Ишукова Ирина Александровна</cp:lastModifiedBy>
  <cp:revision>2</cp:revision>
  <dcterms:created xsi:type="dcterms:W3CDTF">2021-04-01T09:44:00Z</dcterms:created>
  <dcterms:modified xsi:type="dcterms:W3CDTF">2021-04-01T09:46:00Z</dcterms:modified>
</cp:coreProperties>
</file>